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FC35" w14:textId="65F300BE" w:rsidR="00AA6919" w:rsidRDefault="00F12E27">
      <w:r>
        <w:rPr>
          <w:noProof/>
        </w:rPr>
        <w:drawing>
          <wp:inline distT="0" distB="0" distL="0" distR="0" wp14:anchorId="1A00703F" wp14:editId="0CECD474">
            <wp:extent cx="5760720" cy="83508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27"/>
    <w:rsid w:val="003F72A8"/>
    <w:rsid w:val="00CA6EE2"/>
    <w:rsid w:val="00F12E27"/>
    <w:rsid w:val="00F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63A8"/>
  <w15:chartTrackingRefBased/>
  <w15:docId w15:val="{B38E9030-56CF-4773-B002-2C825281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Ministeres Sociaux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TAMARELLE, Laetitia (DREETS-NA)</dc:creator>
  <cp:keywords/>
  <dc:description/>
  <cp:lastModifiedBy>TAMARELLE, Laetitia (DREETS-NA)</cp:lastModifiedBy>
  <cp:revision>1</cp:revision>
  <dcterms:created xsi:type="dcterms:W3CDTF">2023-03-27T08:40:00Z</dcterms:created>
  <dcterms:modified xsi:type="dcterms:W3CDTF">2023-03-27T08:41:00Z</dcterms:modified>
</cp:coreProperties>
</file>